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财税与公共管理学院</w:t>
      </w:r>
      <w:r>
        <w:rPr>
          <w:rFonts w:hint="eastAsia"/>
          <w:b/>
          <w:bCs/>
          <w:sz w:val="24"/>
          <w:szCs w:val="32"/>
          <w:lang w:val="en-US" w:eastAsia="zh-CN"/>
        </w:rPr>
        <w:t>寒假值</w:t>
      </w:r>
      <w:r>
        <w:rPr>
          <w:rFonts w:hint="eastAsia"/>
          <w:b/>
          <w:bCs/>
          <w:sz w:val="24"/>
          <w:szCs w:val="32"/>
        </w:rPr>
        <w:t>班表</w:t>
      </w:r>
    </w:p>
    <w:p>
      <w:pPr>
        <w:spacing w:line="360" w:lineRule="auto"/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（202</w:t>
      </w:r>
      <w:r>
        <w:rPr>
          <w:rFonts w:hint="eastAsia"/>
          <w:b/>
          <w:bCs/>
          <w:sz w:val="24"/>
          <w:szCs w:val="32"/>
          <w:lang w:val="en-US" w:eastAsia="zh-CN"/>
        </w:rPr>
        <w:t>2</w:t>
      </w:r>
      <w:r>
        <w:rPr>
          <w:rFonts w:hint="eastAsia"/>
          <w:b/>
          <w:bCs/>
          <w:sz w:val="24"/>
          <w:szCs w:val="32"/>
        </w:rPr>
        <w:t>年</w:t>
      </w:r>
      <w:r>
        <w:rPr>
          <w:rFonts w:hint="eastAsia"/>
          <w:b/>
          <w:bCs/>
          <w:sz w:val="24"/>
          <w:szCs w:val="32"/>
          <w:lang w:val="en-US" w:eastAsia="zh-CN"/>
        </w:rPr>
        <w:t>1</w:t>
      </w:r>
      <w:r>
        <w:rPr>
          <w:rFonts w:hint="eastAsia"/>
          <w:b/>
          <w:bCs/>
          <w:sz w:val="24"/>
          <w:szCs w:val="32"/>
        </w:rPr>
        <w:t>月</w:t>
      </w:r>
      <w:r>
        <w:rPr>
          <w:rFonts w:hint="eastAsia"/>
          <w:b/>
          <w:bCs/>
          <w:sz w:val="24"/>
          <w:szCs w:val="32"/>
          <w:lang w:val="en-US" w:eastAsia="zh-CN"/>
        </w:rPr>
        <w:t>17</w:t>
      </w:r>
      <w:r>
        <w:rPr>
          <w:rFonts w:hint="eastAsia"/>
          <w:b/>
          <w:bCs/>
          <w:sz w:val="24"/>
          <w:szCs w:val="32"/>
        </w:rPr>
        <w:t>日至</w:t>
      </w:r>
      <w:r>
        <w:rPr>
          <w:rFonts w:hint="eastAsia"/>
          <w:b/>
          <w:bCs/>
          <w:sz w:val="24"/>
          <w:szCs w:val="32"/>
          <w:lang w:val="en-US" w:eastAsia="zh-CN"/>
        </w:rPr>
        <w:t>2</w:t>
      </w:r>
      <w:r>
        <w:rPr>
          <w:rFonts w:hint="eastAsia"/>
          <w:b/>
          <w:bCs/>
          <w:sz w:val="24"/>
          <w:szCs w:val="32"/>
        </w:rPr>
        <w:t>月</w:t>
      </w:r>
      <w:r>
        <w:rPr>
          <w:rFonts w:hint="eastAsia"/>
          <w:b/>
          <w:bCs/>
          <w:sz w:val="24"/>
          <w:szCs w:val="32"/>
          <w:lang w:val="en-US" w:eastAsia="zh-CN"/>
        </w:rPr>
        <w:t>17</w:t>
      </w:r>
      <w:r>
        <w:rPr>
          <w:rFonts w:hint="eastAsia"/>
          <w:b/>
          <w:bCs/>
          <w:sz w:val="24"/>
          <w:szCs w:val="32"/>
        </w:rPr>
        <w:t>日）</w:t>
      </w:r>
    </w:p>
    <w:p>
      <w:pPr>
        <w:spacing w:line="360" w:lineRule="auto"/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3300"/>
        <w:gridCol w:w="3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33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带班领导、电话</w:t>
            </w:r>
          </w:p>
        </w:tc>
        <w:tc>
          <w:tcPr>
            <w:tcW w:w="353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行政人员、电话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Align w:val="center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1.17-1.22</w:t>
            </w:r>
          </w:p>
        </w:tc>
        <w:tc>
          <w:tcPr>
            <w:tcW w:w="3300" w:type="dxa"/>
            <w:vMerge w:val="restart"/>
            <w:vAlign w:val="center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何文志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5881799</w:t>
            </w:r>
          </w:p>
        </w:tc>
        <w:tc>
          <w:tcPr>
            <w:tcW w:w="3531" w:type="dxa"/>
            <w:vAlign w:val="center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陆丹丹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5882781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Align w:val="center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1.23-1.27</w:t>
            </w:r>
          </w:p>
        </w:tc>
        <w:tc>
          <w:tcPr>
            <w:tcW w:w="3300" w:type="dxa"/>
            <w:vMerge w:val="continue"/>
            <w:vAlign w:val="center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531" w:type="dxa"/>
            <w:vAlign w:val="center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彭智军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5882781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Align w:val="center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1.28-2.2</w:t>
            </w:r>
          </w:p>
        </w:tc>
        <w:tc>
          <w:tcPr>
            <w:tcW w:w="3300" w:type="dxa"/>
            <w:vMerge w:val="restart"/>
            <w:vAlign w:val="center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杨璟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5882686</w:t>
            </w:r>
          </w:p>
        </w:tc>
        <w:tc>
          <w:tcPr>
            <w:tcW w:w="3531" w:type="dxa"/>
            <w:vAlign w:val="center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朱敏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5882781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Align w:val="center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2.3-2.7</w:t>
            </w:r>
          </w:p>
        </w:tc>
        <w:tc>
          <w:tcPr>
            <w:tcW w:w="3300" w:type="dxa"/>
            <w:vMerge w:val="continue"/>
            <w:vAlign w:val="center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531" w:type="dxa"/>
            <w:vAlign w:val="center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张孝停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5882781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Align w:val="center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2.8-2.12</w:t>
            </w:r>
          </w:p>
        </w:tc>
        <w:tc>
          <w:tcPr>
            <w:tcW w:w="3300" w:type="dxa"/>
            <w:vMerge w:val="restart"/>
            <w:vAlign w:val="center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徐诗举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5881072</w:t>
            </w:r>
          </w:p>
        </w:tc>
        <w:tc>
          <w:tcPr>
            <w:tcW w:w="3531" w:type="dxa"/>
            <w:vAlign w:val="center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李长源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5884162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Align w:val="center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2.13-2.17</w:t>
            </w:r>
          </w:p>
        </w:tc>
        <w:tc>
          <w:tcPr>
            <w:tcW w:w="3300" w:type="dxa"/>
            <w:vMerge w:val="continue"/>
            <w:vAlign w:val="center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531" w:type="dxa"/>
            <w:vAlign w:val="center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高扬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5884162</w:t>
            </w:r>
          </w:p>
        </w:tc>
      </w:tr>
    </w:tbl>
    <w:p>
      <w:pPr>
        <w:spacing w:line="360" w:lineRule="auto"/>
        <w:rPr>
          <w:rFonts w:hint="eastAsia"/>
        </w:rPr>
      </w:pPr>
      <w:bookmarkStart w:id="0" w:name="_GoBack"/>
      <w:bookmarkEnd w:id="0"/>
    </w:p>
    <w:p>
      <w:pPr>
        <w:spacing w:line="360" w:lineRule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值班地点：学院办公室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注意事项：</w:t>
      </w:r>
    </w:p>
    <w:p>
      <w:pPr>
        <w:spacing w:line="36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1、值班人员要根据工作安排，认真做好值班工作；</w:t>
      </w:r>
    </w:p>
    <w:p>
      <w:pPr>
        <w:spacing w:line="36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2、值班人员手机必须保证畅通，密切关注疫情动态；</w:t>
      </w:r>
    </w:p>
    <w:p>
      <w:pPr>
        <w:spacing w:line="36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3、遇有重大情况和突发事件，值班人员要及时组织处理并立即向学校报告；</w:t>
      </w:r>
    </w:p>
    <w:p>
      <w:pPr>
        <w:spacing w:line="36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4、保卫处有关电话：2835590（育秀校区）；5881021、5881012（翠湖校区）。</w:t>
      </w:r>
    </w:p>
    <w:p>
      <w:pPr>
        <w:spacing w:line="360" w:lineRule="auto"/>
        <w:rPr>
          <w:rFonts w:hint="eastAsia"/>
          <w:sz w:val="22"/>
          <w:szCs w:val="28"/>
        </w:rPr>
      </w:pPr>
    </w:p>
    <w:p>
      <w:pPr>
        <w:spacing w:line="360" w:lineRule="auto"/>
        <w:jc w:val="righ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财税与公共管理学院</w:t>
      </w:r>
    </w:p>
    <w:p>
      <w:pPr>
        <w:spacing w:line="360" w:lineRule="auto"/>
        <w:jc w:val="right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2022年1月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NTNjZjU1N2E5YmY2MzQzMjNmOTRkYjVhM2E3OTMifQ=="/>
  </w:docVars>
  <w:rsids>
    <w:rsidRoot w:val="3CF93EC4"/>
    <w:rsid w:val="0C1F573C"/>
    <w:rsid w:val="0F0B6F04"/>
    <w:rsid w:val="2BDA7AB0"/>
    <w:rsid w:val="3CF93EC4"/>
    <w:rsid w:val="6B93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2022-01-14T07:38:00Z</dcterms:created>
  <dc:creator>TLYX54</dc:creator>
  <cp:lastModifiedBy>Winter136669510248</cp:lastModifiedBy>
  <cp:lastPrinted>2022-01-14T07:55:00Z</cp:lastPrinted>
  <dcterms:modified xsi:type="dcterms:W3CDTF">2023-11-07T08:28:49Z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351F96FBCD6840308F004DDCDD7CADE1_13</vt:lpwstr>
  </property>
</Properties>
</file>